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E7" w:rsidRDefault="003839AC">
      <w:pPr>
        <w:rPr>
          <w:sz w:val="28"/>
          <w:szCs w:val="28"/>
        </w:rPr>
      </w:pPr>
      <w:r>
        <w:rPr>
          <w:sz w:val="28"/>
          <w:szCs w:val="28"/>
        </w:rPr>
        <w:t>Подстрочная библиографическая ссылка (пример)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0B62E7" w:rsidRDefault="000B62E7">
      <w:pPr>
        <w:rPr>
          <w:sz w:val="28"/>
          <w:szCs w:val="28"/>
        </w:rPr>
      </w:pPr>
    </w:p>
    <w:p w:rsidR="000B62E7" w:rsidRDefault="002733E8">
      <w:pPr>
        <w:rPr>
          <w:sz w:val="28"/>
          <w:szCs w:val="28"/>
        </w:rPr>
      </w:pPr>
      <w:r>
        <w:rPr>
          <w:sz w:val="28"/>
          <w:szCs w:val="28"/>
        </w:rPr>
        <w:t>Данная формула включает в себя производную дробного порядка</w:t>
      </w:r>
      <w:r w:rsidR="003839AC">
        <w:rPr>
          <w:sz w:val="28"/>
          <w:szCs w:val="28"/>
        </w:rPr>
        <w:t xml:space="preserve"> </w:t>
      </w:r>
      <w:r w:rsidR="003839AC">
        <w:rPr>
          <w:sz w:val="28"/>
          <w:szCs w:val="28"/>
        </w:rPr>
        <w:t>(</w:t>
      </w:r>
      <w:proofErr w:type="spellStart"/>
      <w:r w:rsidRPr="002733E8">
        <w:rPr>
          <w:sz w:val="28"/>
          <w:szCs w:val="28"/>
        </w:rPr>
        <w:t>Кибас</w:t>
      </w:r>
      <w:proofErr w:type="spellEnd"/>
      <w:r w:rsidRPr="002733E8">
        <w:rPr>
          <w:sz w:val="28"/>
          <w:szCs w:val="28"/>
        </w:rPr>
        <w:t xml:space="preserve"> А.А. Теория и приложения дифференциальных уравнений дробного порядка. Конспект лекций. - Самара: СГУ,</w:t>
      </w:r>
      <w:r>
        <w:rPr>
          <w:sz w:val="28"/>
          <w:szCs w:val="28"/>
        </w:rPr>
        <w:t xml:space="preserve"> </w:t>
      </w:r>
      <w:r w:rsidRPr="002733E8">
        <w:rPr>
          <w:sz w:val="28"/>
          <w:szCs w:val="28"/>
        </w:rPr>
        <w:t>2009. - 121 с.</w:t>
      </w:r>
      <w:r w:rsidR="003839AC">
        <w:rPr>
          <w:sz w:val="28"/>
          <w:szCs w:val="28"/>
        </w:rPr>
        <w:t>).</w:t>
      </w:r>
    </w:p>
    <w:p w:rsidR="000B62E7" w:rsidRDefault="000B62E7">
      <w:pPr>
        <w:rPr>
          <w:sz w:val="28"/>
          <w:szCs w:val="28"/>
        </w:rPr>
      </w:pPr>
    </w:p>
    <w:p w:rsidR="000B62E7" w:rsidRPr="00E012F7" w:rsidRDefault="00E012F7" w:rsidP="00E012F7">
      <w:pPr>
        <w:autoSpaceDE w:val="0"/>
        <w:autoSpaceDN w:val="0"/>
        <w:adjustRightInd w:val="0"/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</w:pP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Работ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а посвящена исследованию поряд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ка метриче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ской аппроксимации точек в про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странствах вида </w:t>
      </w:r>
      <w:r w:rsidRPr="00E012F7">
        <w:rPr>
          <w:rFonts w:ascii="Times New Roman" w:eastAsia="CMSY10" w:hAnsi="Times New Roman" w:cs="Times New Roman"/>
          <w:i/>
          <w:iCs/>
          <w:kern w:val="0"/>
          <w:sz w:val="28"/>
          <w:szCs w:val="28"/>
          <w:lang w:bidi="ar-SA"/>
        </w:rPr>
        <w:t>F</w:t>
      </w:r>
      <w:r w:rsidRPr="00E012F7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(</w:t>
      </w:r>
      <w:r w:rsidRPr="00E012F7">
        <w:rPr>
          <w:rFonts w:ascii="Times New Roman" w:eastAsia="CMMI10" w:hAnsi="Times New Roman" w:cs="Times New Roman"/>
          <w:i/>
          <w:iCs/>
          <w:kern w:val="0"/>
          <w:sz w:val="28"/>
          <w:szCs w:val="28"/>
          <w:lang w:bidi="ar-SA"/>
        </w:rPr>
        <w:t>X</w:t>
      </w:r>
      <w:r w:rsidRPr="00E012F7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)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, где </w:t>
      </w:r>
      <w:r w:rsidRPr="00E012F7">
        <w:rPr>
          <w:rFonts w:ascii="Times New Roman" w:eastAsia="CMSY10" w:hAnsi="Times New Roman" w:cs="Times New Roman"/>
          <w:i/>
          <w:iCs/>
          <w:kern w:val="0"/>
          <w:sz w:val="28"/>
          <w:szCs w:val="28"/>
          <w:lang w:bidi="ar-SA"/>
        </w:rPr>
        <w:t xml:space="preserve">F 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– </w:t>
      </w:r>
      <w:proofErr w:type="spellStart"/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метризуе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мый</w:t>
      </w:r>
      <w:proofErr w:type="spellEnd"/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пол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унормальный</w:t>
      </w:r>
      <w:proofErr w:type="spellEnd"/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 функтор бесконечной 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степени, дей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ствующий в категории компактов. 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Понятие по</w:t>
      </w:r>
      <w:r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 xml:space="preserve">рядка метрической аппроксимации </w:t>
      </w:r>
      <w:r w:rsidRPr="00E012F7">
        <w:rPr>
          <w:rFonts w:ascii="Times New Roman" w:eastAsia="SFRM1095" w:hAnsi="Times New Roman" w:cs="Times New Roman"/>
          <w:kern w:val="0"/>
          <w:sz w:val="28"/>
          <w:szCs w:val="28"/>
          <w:lang w:bidi="ar-SA"/>
        </w:rPr>
        <w:t>определено в</w:t>
      </w:r>
      <w:r w:rsidR="003839AC" w:rsidRPr="00E012F7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0B62E7" w:rsidRDefault="000B62E7">
      <w:pPr>
        <w:rPr>
          <w:sz w:val="28"/>
          <w:szCs w:val="28"/>
        </w:rPr>
      </w:pPr>
    </w:p>
    <w:p w:rsidR="000B62E7" w:rsidRPr="00B64302" w:rsidRDefault="003839AC" w:rsidP="00B64302">
      <w:pPr>
        <w:autoSpaceDE w:val="0"/>
        <w:autoSpaceDN w:val="0"/>
        <w:adjustRightInd w:val="0"/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</w:pPr>
      <w:r w:rsidRPr="00B64302">
        <w:rPr>
          <w:sz w:val="28"/>
          <w:szCs w:val="28"/>
          <w:lang w:val="en-US"/>
        </w:rPr>
        <w:t xml:space="preserve">1. </w:t>
      </w:r>
      <w:r w:rsidR="00B64302" w:rsidRPr="00B64302">
        <w:rPr>
          <w:rFonts w:ascii="Times New Roman" w:eastAsia="SFTI1000" w:hAnsi="Times New Roman" w:cs="Times New Roman"/>
          <w:iCs/>
          <w:kern w:val="0"/>
          <w:sz w:val="28"/>
          <w:szCs w:val="28"/>
          <w:lang w:val="en-US" w:bidi="ar-SA"/>
        </w:rPr>
        <w:t>Ivanov A. V.</w:t>
      </w:r>
      <w:r w:rsidR="00B64302" w:rsidRPr="00B64302">
        <w:rPr>
          <w:rFonts w:ascii="Times New Roman" w:eastAsia="SFTI1000" w:hAnsi="Times New Roman" w:cs="Times New Roman"/>
          <w:i/>
          <w:iCs/>
          <w:kern w:val="0"/>
          <w:sz w:val="28"/>
          <w:szCs w:val="28"/>
          <w:lang w:val="en-US" w:bidi="ar-SA"/>
        </w:rPr>
        <w:t xml:space="preserve"> </w:t>
      </w:r>
      <w:r w:rsidR="00B64302" w:rsidRPr="00B64302">
        <w:rPr>
          <w:rFonts w:ascii="Times New Roman" w:eastAsia="SFTI1000" w:hAnsi="Times New Roman" w:cs="Times New Roman"/>
          <w:i/>
          <w:iCs/>
          <w:kern w:val="0"/>
          <w:sz w:val="28"/>
          <w:szCs w:val="28"/>
          <w:lang w:val="en-US" w:bidi="ar-SA"/>
        </w:rPr>
        <w:t xml:space="preserve"> </w:t>
      </w:r>
      <w:r w:rsidR="00B64302" w:rsidRPr="00B64302"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  <w:t xml:space="preserve">On metric order in spaces </w:t>
      </w:r>
      <w:r w:rsidR="00B64302" w:rsidRPr="00B64302"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  <w:t xml:space="preserve">of the form </w:t>
      </w:r>
      <w:r w:rsidR="00B64302" w:rsidRPr="00B64302">
        <w:rPr>
          <w:rFonts w:ascii="Times New Roman" w:eastAsia="CMSY10" w:hAnsi="Times New Roman" w:cs="Times New Roman"/>
          <w:i/>
          <w:iCs/>
          <w:kern w:val="0"/>
          <w:sz w:val="28"/>
          <w:szCs w:val="28"/>
          <w:lang w:val="en-US" w:bidi="ar-SA"/>
        </w:rPr>
        <w:t>F</w:t>
      </w:r>
      <w:r w:rsidR="00B64302"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(</w:t>
      </w:r>
      <w:r w:rsidR="00B64302" w:rsidRPr="00B64302">
        <w:rPr>
          <w:rFonts w:ascii="Times New Roman" w:eastAsia="CMMI10" w:hAnsi="Times New Roman" w:cs="Times New Roman"/>
          <w:i/>
          <w:iCs/>
          <w:kern w:val="0"/>
          <w:sz w:val="28"/>
          <w:szCs w:val="28"/>
          <w:lang w:val="en-US" w:bidi="ar-SA"/>
        </w:rPr>
        <w:t>X</w:t>
      </w:r>
      <w:r w:rsidR="00B64302"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 xml:space="preserve">) </w:t>
      </w:r>
      <w:r w:rsidR="00B64302"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  <w:t>// Topology and its</w:t>
      </w:r>
      <w:r w:rsidR="00B64302" w:rsidRPr="00B64302"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  <w:t xml:space="preserve"> </w:t>
      </w:r>
      <w:r w:rsidR="00B64302" w:rsidRPr="00B64302">
        <w:rPr>
          <w:rFonts w:ascii="Times New Roman" w:eastAsia="SFRM1000" w:hAnsi="Times New Roman" w:cs="Times New Roman"/>
          <w:kern w:val="0"/>
          <w:sz w:val="28"/>
          <w:szCs w:val="28"/>
          <w:lang w:val="en-US" w:bidi="ar-SA"/>
        </w:rPr>
        <w:t>Applications. 2017. Vol. 221. P. 107–113.</w:t>
      </w:r>
    </w:p>
    <w:p w:rsidR="000B62E7" w:rsidRPr="00B64302" w:rsidRDefault="000B62E7">
      <w:pPr>
        <w:rPr>
          <w:sz w:val="28"/>
          <w:szCs w:val="28"/>
          <w:lang w:val="en-US"/>
        </w:rPr>
      </w:pPr>
    </w:p>
    <w:p w:rsidR="000B62E7" w:rsidRPr="00B64302" w:rsidRDefault="000B62E7">
      <w:pPr>
        <w:rPr>
          <w:sz w:val="28"/>
          <w:szCs w:val="28"/>
          <w:lang w:val="en-US"/>
        </w:rPr>
      </w:pPr>
    </w:p>
    <w:p w:rsidR="00B64302" w:rsidRPr="00B64302" w:rsidRDefault="00B64302" w:rsidP="00B64302">
      <w:pPr>
        <w:autoSpaceDE w:val="0"/>
        <w:autoSpaceDN w:val="0"/>
        <w:adjustRightInd w:val="0"/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</w:pP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Используя метод Д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айнеса –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Бэррера</w:t>
      </w:r>
      <w:proofErr w:type="spell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для оценки ко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эффициента диффузии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𝐷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по времени запаздывания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𝜏</w:t>
      </w:r>
      <w:r w:rsidRPr="00CF494D">
        <w:rPr>
          <w:rFonts w:ascii="Times New Roman" w:eastAsia="F15" w:hAnsi="Times New Roman" w:cs="Times New Roman"/>
          <w:kern w:val="0"/>
          <w:sz w:val="28"/>
          <w:szCs w:val="28"/>
          <w:vertAlign w:val="subscript"/>
          <w:lang w:bidi="ar-SA"/>
        </w:rPr>
        <w:t>0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="00CF494D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и уравнение </w:t>
      </w:r>
      <w:bookmarkStart w:id="0" w:name="_GoBack"/>
      <w:bookmarkEnd w:id="0"/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для последующей оценки параметров</w:t>
      </w:r>
    </w:p>
    <w:p w:rsidR="000B62E7" w:rsidRPr="00B64302" w:rsidRDefault="00B64302" w:rsidP="00B64302">
      <w:pPr>
        <w:autoSpaceDE w:val="0"/>
        <w:autoSpaceDN w:val="0"/>
        <w:adjustRightInd w:val="0"/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</w:pP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(</w:t>
      </w:r>
      <w:proofErr w:type="spellStart"/>
      <w:proofErr w:type="gramStart"/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аб,де</w:t>
      </w:r>
      <w:proofErr w:type="spellEnd"/>
      <w:proofErr w:type="gramEnd"/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)сорбции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𝑠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𝑏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=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𝑏</w:t>
      </w:r>
      <w:proofErr w:type="spellStart"/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vol</w:t>
      </w:r>
      <w:proofErr w:type="spellEnd"/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получаем значения при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𝑇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450: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𝐷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4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3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SY7" w:hAnsi="Times New Roman" w:cs="Times New Roman"/>
          <w:kern w:val="0"/>
          <w:sz w:val="28"/>
          <w:szCs w:val="28"/>
          <w:vertAlign w:val="superscript"/>
          <w:lang w:bidi="ar-SA"/>
        </w:rPr>
        <w:t>−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6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2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𝑏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6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9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SY7" w:hAnsi="Times New Roman" w:cs="Times New Roman"/>
          <w:kern w:val="0"/>
          <w:sz w:val="28"/>
          <w:szCs w:val="28"/>
          <w:vertAlign w:val="superscript"/>
          <w:lang w:bidi="ar-SA"/>
        </w:rPr>
        <w:t>−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25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4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𝑠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2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SY7" w:hAnsi="Times New Roman" w:cs="Times New Roman"/>
          <w:kern w:val="0"/>
          <w:sz w:val="28"/>
          <w:szCs w:val="28"/>
          <w:vertAlign w:val="superscript"/>
          <w:lang w:bidi="ar-SA"/>
        </w:rPr>
        <w:t>−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5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;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𝑇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= 500: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𝐷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6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6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vertAlign w:val="superscript"/>
          <w:lang w:bidi="ar-SA"/>
        </w:rPr>
        <w:t>-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6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2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𝑏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1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64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>×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vertAlign w:val="superscript"/>
          <w:lang w:bidi="ar-SA"/>
        </w:rPr>
        <w:t>-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24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4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𝑠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1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8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>×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vertAlign w:val="superscript"/>
          <w:lang w:bidi="ar-SA"/>
        </w:rPr>
        <w:t>-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5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;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𝑇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= 550: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𝐷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1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>×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vertAlign w:val="superscript"/>
          <w:lang w:bidi="ar-SA"/>
        </w:rPr>
        <w:t>-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5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2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,</w:t>
      </w:r>
      <w:r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𝑏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3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0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SY7" w:hAnsi="Times New Roman" w:cs="Times New Roman"/>
          <w:kern w:val="0"/>
          <w:sz w:val="28"/>
          <w:szCs w:val="28"/>
          <w:vertAlign w:val="superscript"/>
          <w:lang w:bidi="ar-SA"/>
        </w:rPr>
        <w:t>−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24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cm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4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/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val="en-US" w:bidi="ar-SA"/>
        </w:rPr>
        <w:t>s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, </w:t>
      </w:r>
      <w:r w:rsidRPr="00B64302">
        <w:rPr>
          <w:rFonts w:ascii="Cambria Math" w:eastAsia="CMMI10" w:hAnsi="Cambria Math" w:cs="Cambria Math"/>
          <w:kern w:val="0"/>
          <w:sz w:val="28"/>
          <w:szCs w:val="28"/>
          <w:lang w:bidi="ar-SA"/>
        </w:rPr>
        <w:t>𝑠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= 2</w:t>
      </w:r>
      <w:r w:rsidRPr="00B64302">
        <w:rPr>
          <w:rFonts w:ascii="Times New Roman" w:eastAsia="CMMI10" w:hAnsi="Times New Roman" w:cs="Times New Roman"/>
          <w:kern w:val="0"/>
          <w:sz w:val="28"/>
          <w:szCs w:val="28"/>
          <w:lang w:bidi="ar-SA"/>
        </w:rPr>
        <w:t>.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 xml:space="preserve">7 </w:t>
      </w:r>
      <w:r w:rsidRPr="00B64302">
        <w:rPr>
          <w:rFonts w:ascii="Times New Roman" w:eastAsia="CMSY10" w:hAnsi="Times New Roman" w:cs="Times New Roman"/>
          <w:kern w:val="0"/>
          <w:sz w:val="28"/>
          <w:szCs w:val="28"/>
          <w:lang w:bidi="ar-SA"/>
        </w:rPr>
        <w:t xml:space="preserve">× </w:t>
      </w:r>
      <w:r w:rsidRPr="00B64302">
        <w:rPr>
          <w:rFonts w:ascii="Times New Roman" w:eastAsia="CMR10" w:hAnsi="Times New Roman" w:cs="Times New Roman"/>
          <w:kern w:val="0"/>
          <w:sz w:val="28"/>
          <w:szCs w:val="28"/>
          <w:lang w:bidi="ar-SA"/>
        </w:rPr>
        <w:t>10</w:t>
      </w:r>
      <w:r w:rsidRPr="00B64302">
        <w:rPr>
          <w:rFonts w:ascii="Times New Roman" w:eastAsia="CMSY7" w:hAnsi="Times New Roman" w:cs="Times New Roman"/>
          <w:kern w:val="0"/>
          <w:sz w:val="28"/>
          <w:szCs w:val="28"/>
          <w:vertAlign w:val="superscript"/>
          <w:lang w:bidi="ar-SA"/>
        </w:rPr>
        <w:t>−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vertAlign w:val="superscript"/>
          <w:lang w:bidi="ar-SA"/>
        </w:rPr>
        <w:t>5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.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По этим данным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находим соответствующие </w:t>
      </w:r>
      <w:proofErr w:type="spellStart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аррениусовские</w:t>
      </w:r>
      <w:proofErr w:type="spellEnd"/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параметры (см. Рисунок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1</w:t>
      </w:r>
      <w:r w:rsidRPr="00B64302"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)</w:t>
      </w:r>
      <w:r>
        <w:rPr>
          <w:rFonts w:ascii="Times New Roman" w:eastAsia="F15" w:hAnsi="Times New Roman" w:cs="Times New Roman"/>
          <w:kern w:val="0"/>
          <w:sz w:val="28"/>
          <w:szCs w:val="28"/>
          <w:lang w:bidi="ar-SA"/>
        </w:rPr>
        <w:t>.</w:t>
      </w:r>
    </w:p>
    <w:p w:rsidR="000B62E7" w:rsidRDefault="000B62E7">
      <w:pPr>
        <w:rPr>
          <w:noProof/>
          <w:sz w:val="28"/>
          <w:szCs w:val="28"/>
          <w:lang w:eastAsia="ru-RU" w:bidi="ar-SA"/>
        </w:rPr>
      </w:pPr>
    </w:p>
    <w:p w:rsidR="0034763F" w:rsidRDefault="00B64302" w:rsidP="003476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4763F" w:rsidRPr="0034763F"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6120130" cy="4609655"/>
            <wp:effectExtent l="0" t="0" r="0" b="0"/>
            <wp:docPr id="3" name="Рисунок 3" descr="C:\Users\79210\Downloads\figur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10\Downloads\figure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63F">
        <w:rPr>
          <w:sz w:val="28"/>
          <w:szCs w:val="28"/>
        </w:rPr>
        <w:t xml:space="preserve">   </w:t>
      </w:r>
    </w:p>
    <w:p w:rsidR="0034763F" w:rsidRDefault="0034763F" w:rsidP="0034763F">
      <w:pPr>
        <w:rPr>
          <w:sz w:val="28"/>
          <w:szCs w:val="28"/>
        </w:rPr>
      </w:pPr>
    </w:p>
    <w:p w:rsidR="0034763F" w:rsidRDefault="0034763F" w:rsidP="0034763F">
      <w:pPr>
        <w:rPr>
          <w:sz w:val="28"/>
          <w:szCs w:val="28"/>
        </w:rPr>
      </w:pPr>
    </w:p>
    <w:p w:rsidR="000B62E7" w:rsidRPr="0034763F" w:rsidRDefault="0034763F" w:rsidP="003476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839AC">
        <w:t>Рису</w:t>
      </w:r>
      <w:r>
        <w:t xml:space="preserve">нок 1 -   </w:t>
      </w:r>
      <w:proofErr w:type="spellStart"/>
      <w:r>
        <w:t>Аррениусовские</w:t>
      </w:r>
      <w:proofErr w:type="spellEnd"/>
      <w:r>
        <w:t xml:space="preserve"> зависимости</w:t>
      </w:r>
    </w:p>
    <w:sectPr w:rsidR="000B62E7" w:rsidRPr="0034763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AC" w:rsidRDefault="003839AC">
      <w:r>
        <w:separator/>
      </w:r>
    </w:p>
  </w:endnote>
  <w:endnote w:type="continuationSeparator" w:id="0">
    <w:p w:rsidR="003839AC" w:rsidRDefault="0038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SFRM109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CMR10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MMI1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10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FTI10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15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MSY7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AC" w:rsidRDefault="003839AC">
      <w:r>
        <w:separator/>
      </w:r>
    </w:p>
  </w:footnote>
  <w:footnote w:type="continuationSeparator" w:id="0">
    <w:p w:rsidR="003839AC" w:rsidRDefault="003839AC">
      <w:r>
        <w:continuationSeparator/>
      </w:r>
    </w:p>
  </w:footnote>
  <w:footnote w:id="1">
    <w:p w:rsidR="000B62E7" w:rsidRDefault="003839AC">
      <w:pPr>
        <w:pStyle w:val="ac"/>
      </w:pPr>
      <w:r>
        <w:rPr>
          <w:rStyle w:val="a3"/>
        </w:rPr>
        <w:footnoteRef/>
      </w:r>
      <w:r w:rsidR="003D2419">
        <w:tab/>
      </w:r>
      <w:proofErr w:type="spellStart"/>
      <w:r w:rsidR="003D2419" w:rsidRPr="003D2419">
        <w:t>Самко</w:t>
      </w:r>
      <w:proofErr w:type="spellEnd"/>
      <w:r w:rsidR="003D2419" w:rsidRPr="003D2419">
        <w:t xml:space="preserve"> С.Г.</w:t>
      </w:r>
      <w:proofErr w:type="gramStart"/>
      <w:r w:rsidR="003D2419" w:rsidRPr="003D2419">
        <w:t xml:space="preserve">, </w:t>
      </w:r>
      <w:r w:rsidR="003D2419">
        <w:t xml:space="preserve"> </w:t>
      </w:r>
      <w:proofErr w:type="spellStart"/>
      <w:r w:rsidR="003D2419" w:rsidRPr="003D2419">
        <w:t>Килбас</w:t>
      </w:r>
      <w:proofErr w:type="spellEnd"/>
      <w:proofErr w:type="gramEnd"/>
      <w:r w:rsidR="003D2419" w:rsidRPr="003D2419">
        <w:t xml:space="preserve"> А.А.,</w:t>
      </w:r>
      <w:r w:rsidR="003D2419">
        <w:t xml:space="preserve"> </w:t>
      </w:r>
      <w:proofErr w:type="spellStart"/>
      <w:r w:rsidR="003D2419" w:rsidRPr="003D2419">
        <w:t>Маричев</w:t>
      </w:r>
      <w:proofErr w:type="spellEnd"/>
      <w:r w:rsidR="003D2419" w:rsidRPr="003D2419">
        <w:t xml:space="preserve"> О.И.</w:t>
      </w:r>
      <w:r>
        <w:t xml:space="preserve"> </w:t>
      </w:r>
      <w:r w:rsidR="003D2419" w:rsidRPr="003D2419">
        <w:t>Интегралы и производные дробного порядка и некоторые их приложения.</w:t>
      </w:r>
      <w:r>
        <w:t xml:space="preserve"> </w:t>
      </w:r>
      <w:r w:rsidR="003D2419" w:rsidRPr="003D2419">
        <w:t xml:space="preserve">- Минск: Наука и техника, </w:t>
      </w:r>
      <w:proofErr w:type="gramStart"/>
      <w:r w:rsidR="003D2419" w:rsidRPr="003D2419">
        <w:t>1987.-</w:t>
      </w:r>
      <w:proofErr w:type="gramEnd"/>
      <w:r w:rsidR="003D2419">
        <w:t xml:space="preserve"> </w:t>
      </w:r>
      <w:r w:rsidR="003D2419" w:rsidRPr="003D2419">
        <w:t>687</w:t>
      </w:r>
      <w:r w:rsidR="003D2419">
        <w:t xml:space="preserve"> </w:t>
      </w:r>
      <w:r w:rsidR="003D2419" w:rsidRPr="003D2419">
        <w:t>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2E7"/>
    <w:rsid w:val="000B62E7"/>
    <w:rsid w:val="002733E8"/>
    <w:rsid w:val="0034763F"/>
    <w:rsid w:val="003839AC"/>
    <w:rsid w:val="003D2419"/>
    <w:rsid w:val="00B64302"/>
    <w:rsid w:val="00CF494D"/>
    <w:rsid w:val="00E0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8876-43DF-4DDF-8B89-AD5729B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79210</cp:lastModifiedBy>
  <cp:revision>6</cp:revision>
  <dcterms:created xsi:type="dcterms:W3CDTF">2020-04-20T14:21:00Z</dcterms:created>
  <dcterms:modified xsi:type="dcterms:W3CDTF">2020-05-27T14:44:00Z</dcterms:modified>
  <dc:language>ru-RU</dc:language>
</cp:coreProperties>
</file>